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81" w:rsidRPr="00731581" w:rsidRDefault="00731581" w:rsidP="00731581">
      <w:pPr>
        <w:spacing w:line="240" w:lineRule="auto"/>
        <w:rPr>
          <w:b/>
          <w:bCs/>
        </w:rPr>
      </w:pPr>
      <w:r w:rsidRPr="00731581">
        <w:rPr>
          <w:b/>
          <w:bCs/>
        </w:rPr>
        <w:t>WARNING</w:t>
      </w:r>
      <w:bookmarkStart w:id="0" w:name="_GoBack"/>
      <w:bookmarkEnd w:id="0"/>
    </w:p>
    <w:p w:rsidR="00731581" w:rsidRPr="00731581" w:rsidRDefault="00731581" w:rsidP="00731581">
      <w:pPr>
        <w:spacing w:line="240" w:lineRule="auto"/>
        <w:rPr>
          <w:b/>
          <w:bCs/>
        </w:rPr>
      </w:pPr>
      <w:r w:rsidRPr="00731581">
        <w:rPr>
          <w:b/>
          <w:bCs/>
        </w:rPr>
        <w:t>Do not use aerosol types of starting aids such as ether. Such use could result in an explosion and personal injury.</w:t>
      </w:r>
    </w:p>
    <w:p w:rsidR="00731581" w:rsidRPr="00731581" w:rsidRDefault="00731581" w:rsidP="00731581">
      <w:pPr>
        <w:spacing w:line="240" w:lineRule="auto"/>
        <w:rPr>
          <w:b/>
          <w:bCs/>
        </w:rPr>
      </w:pPr>
      <w:r w:rsidRPr="00731581">
        <w:rPr>
          <w:b/>
          <w:bCs/>
        </w:rPr>
        <w:t>WARNING</w:t>
      </w:r>
    </w:p>
    <w:p w:rsidR="00731581" w:rsidRPr="00731581" w:rsidRDefault="00731581" w:rsidP="00731581">
      <w:pPr>
        <w:spacing w:line="240" w:lineRule="auto"/>
        <w:rPr>
          <w:b/>
          <w:bCs/>
        </w:rPr>
      </w:pPr>
      <w:r w:rsidRPr="00731581">
        <w:rPr>
          <w:b/>
          <w:bCs/>
        </w:rPr>
        <w:t>Do not hold the engine start switch in the GLOW PLUG"II" position for longer than 10 seconds. Holding the engine start switch in this position can damage glow plugs and other engine components.</w:t>
      </w:r>
    </w:p>
    <w:p w:rsidR="00731581" w:rsidRPr="00731581" w:rsidRDefault="00731581" w:rsidP="00731581">
      <w:pPr>
        <w:spacing w:line="240" w:lineRule="auto"/>
        <w:rPr>
          <w:b/>
          <w:bCs/>
        </w:rPr>
      </w:pPr>
      <w:r w:rsidRPr="00731581">
        <w:rPr>
          <w:b/>
          <w:bCs/>
        </w:rPr>
        <w:t>NOTICE</w:t>
      </w:r>
    </w:p>
    <w:p w:rsidR="00731581" w:rsidRPr="00731581" w:rsidRDefault="00731581" w:rsidP="00731581">
      <w:pPr>
        <w:spacing w:line="240" w:lineRule="auto"/>
        <w:rPr>
          <w:b/>
          <w:bCs/>
        </w:rPr>
      </w:pPr>
      <w:r w:rsidRPr="00731581">
        <w:rPr>
          <w:b/>
          <w:bCs/>
        </w:rPr>
        <w:t>Do not crank the engine for more than 10 seconds. If the engine does not start, allow the starter to cool for 2 minutes before cranking again. The engine start switch must be turned to the OFF position before trying to restart.</w:t>
      </w:r>
    </w:p>
    <w:p w:rsidR="00731581" w:rsidRPr="00731581" w:rsidRDefault="00731581" w:rsidP="00731581">
      <w:pPr>
        <w:spacing w:line="240" w:lineRule="auto"/>
        <w:rPr>
          <w:b/>
          <w:bCs/>
        </w:rPr>
      </w:pPr>
      <w:r w:rsidRPr="00731581">
        <w:rPr>
          <w:b/>
          <w:bCs/>
        </w:rPr>
        <w:t>1. Move all hydraulic controls to the HOLD position or to the NEUTRAL position.</w:t>
      </w:r>
    </w:p>
    <w:p w:rsidR="00731581" w:rsidRPr="00731581" w:rsidRDefault="00731581" w:rsidP="00731581">
      <w:pPr>
        <w:spacing w:line="240" w:lineRule="auto"/>
        <w:rPr>
          <w:b/>
          <w:bCs/>
        </w:rPr>
      </w:pPr>
      <w:r w:rsidRPr="00731581">
        <w:rPr>
          <w:b/>
          <w:bCs/>
        </w:rPr>
        <w:t>2. Move the hydraulic lockout control to the RAISED position.</w:t>
      </w:r>
    </w:p>
    <w:p w:rsidR="00731581" w:rsidRPr="00731581" w:rsidRDefault="00731581" w:rsidP="00731581">
      <w:pPr>
        <w:spacing w:line="240" w:lineRule="auto"/>
        <w:rPr>
          <w:b/>
          <w:bCs/>
        </w:rPr>
      </w:pPr>
      <w:r w:rsidRPr="00731581">
        <w:rPr>
          <w:b/>
          <w:bCs/>
        </w:rPr>
        <w:t>Note: The engine will not start unless the hydraulic lockout control is in the RAISED position.</w:t>
      </w:r>
    </w:p>
    <w:p w:rsidR="00731581" w:rsidRPr="00731581" w:rsidRDefault="00731581" w:rsidP="00731581">
      <w:pPr>
        <w:spacing w:line="240" w:lineRule="auto"/>
        <w:rPr>
          <w:b/>
          <w:bCs/>
        </w:rPr>
      </w:pPr>
      <w:r w:rsidRPr="00731581">
        <w:rPr>
          <w:b/>
          <w:bCs/>
        </w:rPr>
        <w:t xml:space="preserve">3. Turn the engine start switch to ON position. During cold weather, leave the engine start switch to ON position until glow plug lamp on the display turns </w:t>
      </w:r>
      <w:proofErr w:type="spellStart"/>
      <w:r w:rsidRPr="00731581">
        <w:rPr>
          <w:b/>
          <w:bCs/>
        </w:rPr>
        <w:t>OFFto</w:t>
      </w:r>
      <w:proofErr w:type="spellEnd"/>
      <w:r w:rsidRPr="00731581">
        <w:rPr>
          <w:b/>
          <w:bCs/>
        </w:rPr>
        <w:t xml:space="preserve"> preheat the glow plugs.</w:t>
      </w:r>
    </w:p>
    <w:p w:rsidR="00731581" w:rsidRPr="00731581" w:rsidRDefault="00731581" w:rsidP="00731581">
      <w:pPr>
        <w:spacing w:line="240" w:lineRule="auto"/>
        <w:rPr>
          <w:b/>
          <w:bCs/>
        </w:rPr>
      </w:pPr>
      <w:r w:rsidRPr="00731581">
        <w:rPr>
          <w:b/>
          <w:bCs/>
        </w:rPr>
        <w:t>Note: Preheating the glow plugs on a warm engine is not necessary.</w:t>
      </w:r>
    </w:p>
    <w:p w:rsidR="00731581" w:rsidRPr="00731581" w:rsidRDefault="00731581" w:rsidP="00731581">
      <w:pPr>
        <w:spacing w:line="240" w:lineRule="auto"/>
        <w:rPr>
          <w:b/>
          <w:bCs/>
        </w:rPr>
      </w:pPr>
      <w:r w:rsidRPr="00731581">
        <w:rPr>
          <w:b/>
          <w:bCs/>
        </w:rPr>
        <w:t>4. All the indicators on the monitor panel should be activated and the action alarm should sound for 2.5 seconds. Check the electrical system if any of the indicators are not activated or if the action alarm does not sound. Make necessary repairs before starting the engine.</w:t>
      </w:r>
    </w:p>
    <w:p w:rsidR="00731581" w:rsidRPr="00731581" w:rsidRDefault="00731581" w:rsidP="00731581">
      <w:pPr>
        <w:spacing w:line="240" w:lineRule="auto"/>
        <w:rPr>
          <w:b/>
          <w:bCs/>
        </w:rPr>
      </w:pPr>
      <w:r w:rsidRPr="00731581">
        <w:rPr>
          <w:b/>
          <w:bCs/>
        </w:rPr>
        <w:t>5. Before you start the engine, check for the presence of bystanders or maintenance personnel. Ensure that all personnel are clear of the machine. Briefly sound the horn before you start the engine.</w:t>
      </w:r>
    </w:p>
    <w:p w:rsidR="00731581" w:rsidRPr="00731581" w:rsidRDefault="00731581" w:rsidP="00731581">
      <w:pPr>
        <w:spacing w:line="240" w:lineRule="auto"/>
        <w:rPr>
          <w:b/>
          <w:bCs/>
        </w:rPr>
      </w:pPr>
      <w:r w:rsidRPr="00731581">
        <w:rPr>
          <w:b/>
          <w:bCs/>
        </w:rPr>
        <w:t>6. Turn the engine start switch key to the START position.</w:t>
      </w:r>
    </w:p>
    <w:p w:rsidR="00731581" w:rsidRPr="00731581" w:rsidRDefault="00731581" w:rsidP="00731581">
      <w:pPr>
        <w:spacing w:line="240" w:lineRule="auto"/>
        <w:rPr>
          <w:b/>
          <w:bCs/>
        </w:rPr>
      </w:pPr>
      <w:r w:rsidRPr="00731581">
        <w:rPr>
          <w:b/>
          <w:bCs/>
        </w:rPr>
        <w:t>7. When the engine starts, release the engine start switch key.</w:t>
      </w:r>
    </w:p>
    <w:p w:rsidR="00731581" w:rsidRPr="00731581" w:rsidRDefault="00731581" w:rsidP="00731581">
      <w:pPr>
        <w:spacing w:line="240" w:lineRule="auto"/>
        <w:rPr>
          <w:b/>
          <w:bCs/>
        </w:rPr>
      </w:pPr>
      <w:r w:rsidRPr="00731581">
        <w:rPr>
          <w:b/>
          <w:bCs/>
        </w:rPr>
        <w:t>8. If the engine does not start, turn the engine start switch key to OFF position. Then, repeat steps 5 through step 7.</w:t>
      </w:r>
    </w:p>
    <w:p w:rsidR="00731581" w:rsidRPr="00731581" w:rsidRDefault="00731581" w:rsidP="00731581">
      <w:pPr>
        <w:spacing w:line="240" w:lineRule="auto"/>
        <w:rPr>
          <w:b/>
          <w:bCs/>
        </w:rPr>
      </w:pPr>
      <w:r w:rsidRPr="00731581">
        <w:rPr>
          <w:b/>
          <w:bCs/>
        </w:rPr>
        <w:t xml:space="preserve">9. After the engine starts, leave the engine in low idle for at least 1 minute. If the engine is cold, refer to Operation and Maintenance </w:t>
      </w:r>
      <w:proofErr w:type="spellStart"/>
      <w:r w:rsidRPr="00731581">
        <w:rPr>
          <w:b/>
          <w:bCs/>
        </w:rPr>
        <w:t>Manual"Engine</w:t>
      </w:r>
      <w:proofErr w:type="spellEnd"/>
      <w:r w:rsidRPr="00731581">
        <w:rPr>
          <w:b/>
          <w:bCs/>
        </w:rPr>
        <w:t xml:space="preserve"> and Machine Warm-Up".</w:t>
      </w:r>
    </w:p>
    <w:p w:rsidR="00731581" w:rsidRDefault="00731581" w:rsidP="00731581">
      <w:pPr>
        <w:spacing w:line="240" w:lineRule="auto"/>
        <w:rPr>
          <w:b/>
          <w:bCs/>
        </w:rPr>
      </w:pPr>
      <w:r w:rsidRPr="00731581">
        <w:rPr>
          <w:b/>
          <w:bCs/>
        </w:rPr>
        <w:t xml:space="preserve">Note: When the engine has been started at an altitude of 800 m (2625 </w:t>
      </w:r>
      <w:proofErr w:type="spellStart"/>
      <w:r w:rsidRPr="00731581">
        <w:rPr>
          <w:b/>
          <w:bCs/>
        </w:rPr>
        <w:t>ft</w:t>
      </w:r>
      <w:proofErr w:type="spellEnd"/>
      <w:r w:rsidRPr="00731581">
        <w:rPr>
          <w:b/>
          <w:bCs/>
        </w:rPr>
        <w:t xml:space="preserve">) or higher, the engine has slightly less power. </w:t>
      </w:r>
      <w:proofErr w:type="gramStart"/>
      <w:r w:rsidRPr="00731581">
        <w:rPr>
          <w:b/>
          <w:bCs/>
        </w:rPr>
        <w:t>However, when working, this reduction is not noticeable.</w:t>
      </w:r>
      <w:proofErr w:type="gramEnd"/>
    </w:p>
    <w:p w:rsidR="00731581" w:rsidRPr="00731581" w:rsidRDefault="00731581" w:rsidP="00731581">
      <w:pPr>
        <w:spacing w:line="240" w:lineRule="auto"/>
        <w:rPr>
          <w:b/>
          <w:bCs/>
        </w:rPr>
      </w:pPr>
      <w:r w:rsidRPr="00731581">
        <w:rPr>
          <w:b/>
          <w:bCs/>
        </w:rPr>
        <w:t>Note: If the machine is equipped with a push to start engine switch, push the button to start the engine. No key will be present.</w:t>
      </w:r>
    </w:p>
    <w:p w:rsidR="00DC17A4" w:rsidRDefault="00DC17A4"/>
    <w:sectPr w:rsidR="00DC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81"/>
    <w:rsid w:val="00731581"/>
    <w:rsid w:val="00DC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1644">
      <w:bodyDiv w:val="1"/>
      <w:marLeft w:val="0"/>
      <w:marRight w:val="0"/>
      <w:marTop w:val="0"/>
      <w:marBottom w:val="0"/>
      <w:divBdr>
        <w:top w:val="none" w:sz="0" w:space="0" w:color="auto"/>
        <w:left w:val="none" w:sz="0" w:space="0" w:color="auto"/>
        <w:bottom w:val="none" w:sz="0" w:space="0" w:color="auto"/>
        <w:right w:val="none" w:sz="0" w:space="0" w:color="auto"/>
      </w:divBdr>
      <w:divsChild>
        <w:div w:id="1721127178">
          <w:marLeft w:val="0"/>
          <w:marRight w:val="0"/>
          <w:marTop w:val="0"/>
          <w:marBottom w:val="0"/>
          <w:divBdr>
            <w:top w:val="none" w:sz="0" w:space="0" w:color="auto"/>
            <w:left w:val="none" w:sz="0" w:space="0" w:color="auto"/>
            <w:bottom w:val="none" w:sz="0" w:space="0" w:color="auto"/>
            <w:right w:val="none" w:sz="0" w:space="0" w:color="auto"/>
          </w:divBdr>
          <w:divsChild>
            <w:div w:id="1905137227">
              <w:marLeft w:val="0"/>
              <w:marRight w:val="0"/>
              <w:marTop w:val="0"/>
              <w:marBottom w:val="0"/>
              <w:divBdr>
                <w:top w:val="none" w:sz="0" w:space="0" w:color="auto"/>
                <w:left w:val="none" w:sz="0" w:space="0" w:color="auto"/>
                <w:bottom w:val="none" w:sz="0" w:space="0" w:color="auto"/>
                <w:right w:val="none" w:sz="0" w:space="0" w:color="auto"/>
              </w:divBdr>
            </w:div>
            <w:div w:id="930427825">
              <w:marLeft w:val="0"/>
              <w:marRight w:val="0"/>
              <w:marTop w:val="0"/>
              <w:marBottom w:val="0"/>
              <w:divBdr>
                <w:top w:val="none" w:sz="0" w:space="0" w:color="auto"/>
                <w:left w:val="none" w:sz="0" w:space="0" w:color="auto"/>
                <w:bottom w:val="none" w:sz="0" w:space="0" w:color="auto"/>
                <w:right w:val="none" w:sz="0" w:space="0" w:color="auto"/>
              </w:divBdr>
            </w:div>
            <w:div w:id="609357381">
              <w:marLeft w:val="0"/>
              <w:marRight w:val="0"/>
              <w:marTop w:val="0"/>
              <w:marBottom w:val="0"/>
              <w:divBdr>
                <w:top w:val="none" w:sz="0" w:space="0" w:color="auto"/>
                <w:left w:val="none" w:sz="0" w:space="0" w:color="auto"/>
                <w:bottom w:val="none" w:sz="0" w:space="0" w:color="auto"/>
                <w:right w:val="none" w:sz="0" w:space="0" w:color="auto"/>
              </w:divBdr>
            </w:div>
          </w:divsChild>
        </w:div>
        <w:div w:id="456917593">
          <w:marLeft w:val="0"/>
          <w:marRight w:val="0"/>
          <w:marTop w:val="0"/>
          <w:marBottom w:val="0"/>
          <w:divBdr>
            <w:top w:val="none" w:sz="0" w:space="0" w:color="auto"/>
            <w:left w:val="none" w:sz="0" w:space="0" w:color="auto"/>
            <w:bottom w:val="none" w:sz="0" w:space="0" w:color="auto"/>
            <w:right w:val="none" w:sz="0" w:space="0" w:color="auto"/>
          </w:divBdr>
        </w:div>
        <w:div w:id="533079803">
          <w:marLeft w:val="0"/>
          <w:marRight w:val="0"/>
          <w:marTop w:val="0"/>
          <w:marBottom w:val="0"/>
          <w:divBdr>
            <w:top w:val="none" w:sz="0" w:space="0" w:color="auto"/>
            <w:left w:val="none" w:sz="0" w:space="0" w:color="auto"/>
            <w:bottom w:val="none" w:sz="0" w:space="0" w:color="auto"/>
            <w:right w:val="none" w:sz="0" w:space="0" w:color="auto"/>
          </w:divBdr>
          <w:divsChild>
            <w:div w:id="2062754221">
              <w:marLeft w:val="0"/>
              <w:marRight w:val="0"/>
              <w:marTop w:val="0"/>
              <w:marBottom w:val="0"/>
              <w:divBdr>
                <w:top w:val="none" w:sz="0" w:space="0" w:color="auto"/>
                <w:left w:val="none" w:sz="0" w:space="0" w:color="auto"/>
                <w:bottom w:val="none" w:sz="0" w:space="0" w:color="auto"/>
                <w:right w:val="none" w:sz="0" w:space="0" w:color="auto"/>
              </w:divBdr>
              <w:divsChild>
                <w:div w:id="1961763722">
                  <w:marLeft w:val="0"/>
                  <w:marRight w:val="0"/>
                  <w:marTop w:val="0"/>
                  <w:marBottom w:val="0"/>
                  <w:divBdr>
                    <w:top w:val="single" w:sz="6" w:space="0" w:color="auto"/>
                    <w:left w:val="single" w:sz="2" w:space="0" w:color="auto"/>
                    <w:bottom w:val="single" w:sz="6" w:space="0" w:color="auto"/>
                    <w:right w:val="single" w:sz="2" w:space="0" w:color="auto"/>
                  </w:divBdr>
                  <w:divsChild>
                    <w:div w:id="447313664">
                      <w:marLeft w:val="0"/>
                      <w:marRight w:val="0"/>
                      <w:marTop w:val="0"/>
                      <w:marBottom w:val="0"/>
                      <w:divBdr>
                        <w:top w:val="none" w:sz="0" w:space="0" w:color="auto"/>
                        <w:left w:val="none" w:sz="0" w:space="0" w:color="auto"/>
                        <w:bottom w:val="none" w:sz="0" w:space="0" w:color="auto"/>
                        <w:right w:val="none" w:sz="0" w:space="0" w:color="auto"/>
                      </w:divBdr>
                    </w:div>
                    <w:div w:id="14977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9739">
              <w:marLeft w:val="0"/>
              <w:marRight w:val="0"/>
              <w:marTop w:val="0"/>
              <w:marBottom w:val="0"/>
              <w:divBdr>
                <w:top w:val="none" w:sz="0" w:space="0" w:color="auto"/>
                <w:left w:val="none" w:sz="0" w:space="0" w:color="auto"/>
                <w:bottom w:val="none" w:sz="0" w:space="0" w:color="auto"/>
                <w:right w:val="none" w:sz="0" w:space="0" w:color="auto"/>
              </w:divBdr>
              <w:divsChild>
                <w:div w:id="1470707798">
                  <w:marLeft w:val="0"/>
                  <w:marRight w:val="0"/>
                  <w:marTop w:val="0"/>
                  <w:marBottom w:val="0"/>
                  <w:divBdr>
                    <w:top w:val="single" w:sz="6" w:space="0" w:color="auto"/>
                    <w:left w:val="single" w:sz="2" w:space="0" w:color="auto"/>
                    <w:bottom w:val="single" w:sz="6" w:space="0" w:color="auto"/>
                    <w:right w:val="single" w:sz="2" w:space="0" w:color="auto"/>
                  </w:divBdr>
                  <w:divsChild>
                    <w:div w:id="1812365286">
                      <w:marLeft w:val="0"/>
                      <w:marRight w:val="0"/>
                      <w:marTop w:val="0"/>
                      <w:marBottom w:val="0"/>
                      <w:divBdr>
                        <w:top w:val="none" w:sz="0" w:space="0" w:color="auto"/>
                        <w:left w:val="none" w:sz="0" w:space="0" w:color="auto"/>
                        <w:bottom w:val="none" w:sz="0" w:space="0" w:color="auto"/>
                        <w:right w:val="none" w:sz="0" w:space="0" w:color="auto"/>
                      </w:divBdr>
                    </w:div>
                    <w:div w:id="13829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847">
              <w:marLeft w:val="0"/>
              <w:marRight w:val="0"/>
              <w:marTop w:val="0"/>
              <w:marBottom w:val="0"/>
              <w:divBdr>
                <w:top w:val="none" w:sz="0" w:space="0" w:color="auto"/>
                <w:left w:val="none" w:sz="0" w:space="0" w:color="auto"/>
                <w:bottom w:val="none" w:sz="0" w:space="0" w:color="auto"/>
                <w:right w:val="none" w:sz="0" w:space="0" w:color="auto"/>
              </w:divBdr>
              <w:divsChild>
                <w:div w:id="944969394">
                  <w:marLeft w:val="0"/>
                  <w:marRight w:val="0"/>
                  <w:marTop w:val="0"/>
                  <w:marBottom w:val="0"/>
                  <w:divBdr>
                    <w:top w:val="single" w:sz="6" w:space="0" w:color="auto"/>
                    <w:left w:val="single" w:sz="2" w:space="0" w:color="auto"/>
                    <w:bottom w:val="single" w:sz="6" w:space="0" w:color="auto"/>
                    <w:right w:val="single" w:sz="2" w:space="0" w:color="auto"/>
                  </w:divBdr>
                  <w:divsChild>
                    <w:div w:id="236284073">
                      <w:marLeft w:val="0"/>
                      <w:marRight w:val="0"/>
                      <w:marTop w:val="0"/>
                      <w:marBottom w:val="0"/>
                      <w:divBdr>
                        <w:top w:val="none" w:sz="0" w:space="0" w:color="auto"/>
                        <w:left w:val="none" w:sz="0" w:space="0" w:color="auto"/>
                        <w:bottom w:val="none" w:sz="0" w:space="0" w:color="auto"/>
                        <w:right w:val="none" w:sz="0" w:space="0" w:color="auto"/>
                      </w:divBdr>
                    </w:div>
                    <w:div w:id="10907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147">
              <w:marLeft w:val="0"/>
              <w:marRight w:val="0"/>
              <w:marTop w:val="0"/>
              <w:marBottom w:val="0"/>
              <w:divBdr>
                <w:top w:val="none" w:sz="0" w:space="0" w:color="auto"/>
                <w:left w:val="none" w:sz="0" w:space="0" w:color="auto"/>
                <w:bottom w:val="none" w:sz="0" w:space="0" w:color="auto"/>
                <w:right w:val="none" w:sz="0" w:space="0" w:color="auto"/>
              </w:divBdr>
              <w:divsChild>
                <w:div w:id="454251433">
                  <w:marLeft w:val="0"/>
                  <w:marRight w:val="0"/>
                  <w:marTop w:val="0"/>
                  <w:marBottom w:val="0"/>
                  <w:divBdr>
                    <w:top w:val="none" w:sz="0" w:space="0" w:color="auto"/>
                    <w:left w:val="none" w:sz="0" w:space="0" w:color="auto"/>
                    <w:bottom w:val="none" w:sz="0" w:space="0" w:color="auto"/>
                    <w:right w:val="none" w:sz="0" w:space="0" w:color="auto"/>
                  </w:divBdr>
                </w:div>
              </w:divsChild>
            </w:div>
            <w:div w:id="1119839474">
              <w:marLeft w:val="0"/>
              <w:marRight w:val="0"/>
              <w:marTop w:val="0"/>
              <w:marBottom w:val="0"/>
              <w:divBdr>
                <w:top w:val="none" w:sz="0" w:space="0" w:color="auto"/>
                <w:left w:val="none" w:sz="0" w:space="0" w:color="auto"/>
                <w:bottom w:val="none" w:sz="0" w:space="0" w:color="auto"/>
                <w:right w:val="none" w:sz="0" w:space="0" w:color="auto"/>
              </w:divBdr>
              <w:divsChild>
                <w:div w:id="1099520678">
                  <w:marLeft w:val="0"/>
                  <w:marRight w:val="0"/>
                  <w:marTop w:val="0"/>
                  <w:marBottom w:val="0"/>
                  <w:divBdr>
                    <w:top w:val="none" w:sz="0" w:space="0" w:color="auto"/>
                    <w:left w:val="none" w:sz="0" w:space="0" w:color="auto"/>
                    <w:bottom w:val="none" w:sz="0" w:space="0" w:color="auto"/>
                    <w:right w:val="none" w:sz="0" w:space="0" w:color="auto"/>
                  </w:divBdr>
                </w:div>
              </w:divsChild>
            </w:div>
            <w:div w:id="1019164386">
              <w:marLeft w:val="0"/>
              <w:marRight w:val="0"/>
              <w:marTop w:val="0"/>
              <w:marBottom w:val="0"/>
              <w:divBdr>
                <w:top w:val="none" w:sz="0" w:space="0" w:color="auto"/>
                <w:left w:val="none" w:sz="0" w:space="0" w:color="auto"/>
                <w:bottom w:val="none" w:sz="0" w:space="0" w:color="auto"/>
                <w:right w:val="none" w:sz="0" w:space="0" w:color="auto"/>
              </w:divBdr>
            </w:div>
            <w:div w:id="1924223847">
              <w:marLeft w:val="0"/>
              <w:marRight w:val="0"/>
              <w:marTop w:val="0"/>
              <w:marBottom w:val="0"/>
              <w:divBdr>
                <w:top w:val="none" w:sz="0" w:space="0" w:color="auto"/>
                <w:left w:val="none" w:sz="0" w:space="0" w:color="auto"/>
                <w:bottom w:val="none" w:sz="0" w:space="0" w:color="auto"/>
                <w:right w:val="none" w:sz="0" w:space="0" w:color="auto"/>
              </w:divBdr>
              <w:divsChild>
                <w:div w:id="173498217">
                  <w:marLeft w:val="0"/>
                  <w:marRight w:val="0"/>
                  <w:marTop w:val="0"/>
                  <w:marBottom w:val="0"/>
                  <w:divBdr>
                    <w:top w:val="none" w:sz="0" w:space="0" w:color="auto"/>
                    <w:left w:val="none" w:sz="0" w:space="0" w:color="auto"/>
                    <w:bottom w:val="none" w:sz="0" w:space="0" w:color="auto"/>
                    <w:right w:val="none" w:sz="0" w:space="0" w:color="auto"/>
                  </w:divBdr>
                </w:div>
              </w:divsChild>
            </w:div>
            <w:div w:id="1009869123">
              <w:marLeft w:val="0"/>
              <w:marRight w:val="0"/>
              <w:marTop w:val="0"/>
              <w:marBottom w:val="0"/>
              <w:divBdr>
                <w:top w:val="none" w:sz="0" w:space="0" w:color="auto"/>
                <w:left w:val="none" w:sz="0" w:space="0" w:color="auto"/>
                <w:bottom w:val="none" w:sz="0" w:space="0" w:color="auto"/>
                <w:right w:val="none" w:sz="0" w:space="0" w:color="auto"/>
              </w:divBdr>
            </w:div>
            <w:div w:id="221447164">
              <w:marLeft w:val="0"/>
              <w:marRight w:val="0"/>
              <w:marTop w:val="0"/>
              <w:marBottom w:val="0"/>
              <w:divBdr>
                <w:top w:val="none" w:sz="0" w:space="0" w:color="auto"/>
                <w:left w:val="none" w:sz="0" w:space="0" w:color="auto"/>
                <w:bottom w:val="none" w:sz="0" w:space="0" w:color="auto"/>
                <w:right w:val="none" w:sz="0" w:space="0" w:color="auto"/>
              </w:divBdr>
              <w:divsChild>
                <w:div w:id="1945112360">
                  <w:marLeft w:val="0"/>
                  <w:marRight w:val="0"/>
                  <w:marTop w:val="0"/>
                  <w:marBottom w:val="0"/>
                  <w:divBdr>
                    <w:top w:val="none" w:sz="0" w:space="0" w:color="auto"/>
                    <w:left w:val="none" w:sz="0" w:space="0" w:color="auto"/>
                    <w:bottom w:val="none" w:sz="0" w:space="0" w:color="auto"/>
                    <w:right w:val="none" w:sz="0" w:space="0" w:color="auto"/>
                  </w:divBdr>
                </w:div>
              </w:divsChild>
            </w:div>
            <w:div w:id="157503560">
              <w:marLeft w:val="0"/>
              <w:marRight w:val="0"/>
              <w:marTop w:val="0"/>
              <w:marBottom w:val="0"/>
              <w:divBdr>
                <w:top w:val="none" w:sz="0" w:space="0" w:color="auto"/>
                <w:left w:val="none" w:sz="0" w:space="0" w:color="auto"/>
                <w:bottom w:val="none" w:sz="0" w:space="0" w:color="auto"/>
                <w:right w:val="none" w:sz="0" w:space="0" w:color="auto"/>
              </w:divBdr>
              <w:divsChild>
                <w:div w:id="1903708842">
                  <w:marLeft w:val="0"/>
                  <w:marRight w:val="0"/>
                  <w:marTop w:val="0"/>
                  <w:marBottom w:val="0"/>
                  <w:divBdr>
                    <w:top w:val="none" w:sz="0" w:space="0" w:color="auto"/>
                    <w:left w:val="none" w:sz="0" w:space="0" w:color="auto"/>
                    <w:bottom w:val="none" w:sz="0" w:space="0" w:color="auto"/>
                    <w:right w:val="none" w:sz="0" w:space="0" w:color="auto"/>
                  </w:divBdr>
                </w:div>
              </w:divsChild>
            </w:div>
            <w:div w:id="1901549557">
              <w:marLeft w:val="0"/>
              <w:marRight w:val="0"/>
              <w:marTop w:val="0"/>
              <w:marBottom w:val="0"/>
              <w:divBdr>
                <w:top w:val="none" w:sz="0" w:space="0" w:color="auto"/>
                <w:left w:val="none" w:sz="0" w:space="0" w:color="auto"/>
                <w:bottom w:val="none" w:sz="0" w:space="0" w:color="auto"/>
                <w:right w:val="none" w:sz="0" w:space="0" w:color="auto"/>
              </w:divBdr>
              <w:divsChild>
                <w:div w:id="203371490">
                  <w:marLeft w:val="0"/>
                  <w:marRight w:val="0"/>
                  <w:marTop w:val="0"/>
                  <w:marBottom w:val="0"/>
                  <w:divBdr>
                    <w:top w:val="none" w:sz="0" w:space="0" w:color="auto"/>
                    <w:left w:val="none" w:sz="0" w:space="0" w:color="auto"/>
                    <w:bottom w:val="none" w:sz="0" w:space="0" w:color="auto"/>
                    <w:right w:val="none" w:sz="0" w:space="0" w:color="auto"/>
                  </w:divBdr>
                </w:div>
              </w:divsChild>
            </w:div>
            <w:div w:id="619266667">
              <w:marLeft w:val="0"/>
              <w:marRight w:val="0"/>
              <w:marTop w:val="0"/>
              <w:marBottom w:val="0"/>
              <w:divBdr>
                <w:top w:val="none" w:sz="0" w:space="0" w:color="auto"/>
                <w:left w:val="none" w:sz="0" w:space="0" w:color="auto"/>
                <w:bottom w:val="none" w:sz="0" w:space="0" w:color="auto"/>
                <w:right w:val="none" w:sz="0" w:space="0" w:color="auto"/>
              </w:divBdr>
              <w:divsChild>
                <w:div w:id="2063751425">
                  <w:marLeft w:val="0"/>
                  <w:marRight w:val="0"/>
                  <w:marTop w:val="0"/>
                  <w:marBottom w:val="0"/>
                  <w:divBdr>
                    <w:top w:val="none" w:sz="0" w:space="0" w:color="auto"/>
                    <w:left w:val="none" w:sz="0" w:space="0" w:color="auto"/>
                    <w:bottom w:val="none" w:sz="0" w:space="0" w:color="auto"/>
                    <w:right w:val="none" w:sz="0" w:space="0" w:color="auto"/>
                  </w:divBdr>
                </w:div>
              </w:divsChild>
            </w:div>
            <w:div w:id="1820144491">
              <w:marLeft w:val="0"/>
              <w:marRight w:val="0"/>
              <w:marTop w:val="0"/>
              <w:marBottom w:val="0"/>
              <w:divBdr>
                <w:top w:val="none" w:sz="0" w:space="0" w:color="auto"/>
                <w:left w:val="none" w:sz="0" w:space="0" w:color="auto"/>
                <w:bottom w:val="none" w:sz="0" w:space="0" w:color="auto"/>
                <w:right w:val="none" w:sz="0" w:space="0" w:color="auto"/>
              </w:divBdr>
              <w:divsChild>
                <w:div w:id="574095723">
                  <w:marLeft w:val="0"/>
                  <w:marRight w:val="0"/>
                  <w:marTop w:val="0"/>
                  <w:marBottom w:val="0"/>
                  <w:divBdr>
                    <w:top w:val="none" w:sz="0" w:space="0" w:color="auto"/>
                    <w:left w:val="none" w:sz="0" w:space="0" w:color="auto"/>
                    <w:bottom w:val="none" w:sz="0" w:space="0" w:color="auto"/>
                    <w:right w:val="none" w:sz="0" w:space="0" w:color="auto"/>
                  </w:divBdr>
                </w:div>
              </w:divsChild>
            </w:div>
            <w:div w:id="1033117558">
              <w:marLeft w:val="0"/>
              <w:marRight w:val="0"/>
              <w:marTop w:val="0"/>
              <w:marBottom w:val="0"/>
              <w:divBdr>
                <w:top w:val="none" w:sz="0" w:space="0" w:color="auto"/>
                <w:left w:val="none" w:sz="0" w:space="0" w:color="auto"/>
                <w:bottom w:val="none" w:sz="0" w:space="0" w:color="auto"/>
                <w:right w:val="none" w:sz="0" w:space="0" w:color="auto"/>
              </w:divBdr>
              <w:divsChild>
                <w:div w:id="598871426">
                  <w:marLeft w:val="0"/>
                  <w:marRight w:val="0"/>
                  <w:marTop w:val="0"/>
                  <w:marBottom w:val="0"/>
                  <w:divBdr>
                    <w:top w:val="none" w:sz="0" w:space="0" w:color="auto"/>
                    <w:left w:val="none" w:sz="0" w:space="0" w:color="auto"/>
                    <w:bottom w:val="none" w:sz="0" w:space="0" w:color="auto"/>
                    <w:right w:val="none" w:sz="0" w:space="0" w:color="auto"/>
                  </w:divBdr>
                </w:div>
              </w:divsChild>
            </w:div>
            <w:div w:id="1909879155">
              <w:marLeft w:val="0"/>
              <w:marRight w:val="0"/>
              <w:marTop w:val="0"/>
              <w:marBottom w:val="0"/>
              <w:divBdr>
                <w:top w:val="none" w:sz="0" w:space="0" w:color="auto"/>
                <w:left w:val="none" w:sz="0" w:space="0" w:color="auto"/>
                <w:bottom w:val="none" w:sz="0" w:space="0" w:color="auto"/>
                <w:right w:val="none" w:sz="0" w:space="0" w:color="auto"/>
              </w:divBdr>
            </w:div>
            <w:div w:id="19542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Michael Williams</cp:lastModifiedBy>
  <cp:revision>1</cp:revision>
  <dcterms:created xsi:type="dcterms:W3CDTF">2024-02-20T15:30:00Z</dcterms:created>
  <dcterms:modified xsi:type="dcterms:W3CDTF">2024-02-20T15:32:00Z</dcterms:modified>
</cp:coreProperties>
</file>